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1" w:rsidRDefault="00416D74" w:rsidP="00BC40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54B5">
        <w:rPr>
          <w:rFonts w:ascii="Times New Roman" w:hAnsi="Times New Roman" w:cs="Times New Roman"/>
          <w:b/>
        </w:rPr>
        <w:t xml:space="preserve">Как списывать взносы для оплаты в СРО? </w:t>
      </w:r>
    </w:p>
    <w:p w:rsidR="003E5CB5" w:rsidRDefault="00416D74" w:rsidP="00BC40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54B5">
        <w:rPr>
          <w:rFonts w:ascii="Times New Roman" w:hAnsi="Times New Roman" w:cs="Times New Roman"/>
          <w:b/>
        </w:rPr>
        <w:t>Заключается ли договор с СРО на получение Свидетельства?</w:t>
      </w:r>
    </w:p>
    <w:p w:rsidR="005854B5" w:rsidRPr="005854B5" w:rsidRDefault="005854B5" w:rsidP="005854B5">
      <w:pPr>
        <w:spacing w:after="0" w:line="360" w:lineRule="auto"/>
        <w:rPr>
          <w:rFonts w:ascii="Times New Roman" w:hAnsi="Times New Roman" w:cs="Times New Roman"/>
          <w:b/>
        </w:rPr>
      </w:pPr>
    </w:p>
    <w:p w:rsidR="00416D74" w:rsidRDefault="00416D74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854B5">
        <w:rPr>
          <w:rFonts w:ascii="Times New Roman" w:hAnsi="Times New Roman" w:cs="Times New Roman"/>
        </w:rPr>
        <w:t xml:space="preserve">Ответ: </w:t>
      </w:r>
      <w:proofErr w:type="gramStart"/>
      <w:r w:rsidRPr="005854B5">
        <w:rPr>
          <w:rFonts w:ascii="Times New Roman" w:hAnsi="Times New Roman" w:cs="Times New Roman"/>
        </w:rPr>
        <w:t>Единовременный вступительный взнос, взнос в компенсационный фонд, ежемесячный членский взнос не являются оказанными услугами, выполненными работами, проданными товарами и не попадают под определение реализации (п.п.2 п.3 статьи 39</w:t>
      </w:r>
      <w:r w:rsidR="00E505D6">
        <w:rPr>
          <w:rFonts w:ascii="Times New Roman" w:hAnsi="Times New Roman" w:cs="Times New Roman"/>
        </w:rPr>
        <w:t xml:space="preserve"> НК РФ) и, в </w:t>
      </w:r>
      <w:proofErr w:type="spellStart"/>
      <w:r w:rsidR="00E505D6">
        <w:rPr>
          <w:rFonts w:ascii="Times New Roman" w:hAnsi="Times New Roman" w:cs="Times New Roman"/>
        </w:rPr>
        <w:t>соответсвии</w:t>
      </w:r>
      <w:proofErr w:type="spellEnd"/>
      <w:r w:rsidR="00E505D6">
        <w:rPr>
          <w:rFonts w:ascii="Times New Roman" w:hAnsi="Times New Roman" w:cs="Times New Roman"/>
        </w:rPr>
        <w:t xml:space="preserve"> со ст.</w:t>
      </w:r>
      <w:r w:rsidRPr="005854B5">
        <w:rPr>
          <w:rFonts w:ascii="Times New Roman" w:hAnsi="Times New Roman" w:cs="Times New Roman"/>
        </w:rPr>
        <w:t>8 П.4 ФЗ № 148 от 22 июля 2008 года, для оплаты вышеуказанных взносов не требуется заключения Договоров т.к. указанные нормативные</w:t>
      </w:r>
      <w:proofErr w:type="gramEnd"/>
      <w:r w:rsidRPr="005854B5">
        <w:rPr>
          <w:rFonts w:ascii="Times New Roman" w:hAnsi="Times New Roman" w:cs="Times New Roman"/>
        </w:rPr>
        <w:t xml:space="preserve"> и законодательные акты являются документами прямого действия.</w:t>
      </w:r>
    </w:p>
    <w:p w:rsidR="005854B5" w:rsidRPr="005854B5" w:rsidRDefault="005854B5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16D74" w:rsidRDefault="00416D74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854B5">
        <w:rPr>
          <w:rFonts w:ascii="Times New Roman" w:hAnsi="Times New Roman" w:cs="Times New Roman"/>
        </w:rPr>
        <w:t>На основании вышеизложенного заключение Договоров, составление двустороннего акта о выполнении работ (оказание услуг) и счета-фа</w:t>
      </w:r>
      <w:r w:rsidR="00E505D6">
        <w:rPr>
          <w:rFonts w:ascii="Times New Roman" w:hAnsi="Times New Roman" w:cs="Times New Roman"/>
        </w:rPr>
        <w:t>ктуры не предусмотрено (п.1 ст.</w:t>
      </w:r>
      <w:r w:rsidRPr="005854B5">
        <w:rPr>
          <w:rFonts w:ascii="Times New Roman" w:hAnsi="Times New Roman" w:cs="Times New Roman"/>
        </w:rPr>
        <w:t>169 НК РФ)</w:t>
      </w:r>
      <w:r w:rsidR="005854B5">
        <w:rPr>
          <w:rFonts w:ascii="Times New Roman" w:hAnsi="Times New Roman" w:cs="Times New Roman"/>
        </w:rPr>
        <w:t>.*</w:t>
      </w:r>
    </w:p>
    <w:p w:rsidR="005854B5" w:rsidRPr="005854B5" w:rsidRDefault="005854B5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16D74" w:rsidRDefault="00416D74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854B5">
        <w:rPr>
          <w:rFonts w:ascii="Times New Roman" w:hAnsi="Times New Roman" w:cs="Times New Roman"/>
        </w:rPr>
        <w:t>Списать указанные выше взносы на расходы организации рекомендуется на основании пп.1 п.29 ст.264 НК РФ (кроме организаций применяющих УСН, т.к. перечень расходов для таких организаций является закрытым)</w:t>
      </w:r>
    </w:p>
    <w:p w:rsidR="005854B5" w:rsidRPr="005854B5" w:rsidRDefault="005854B5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16D74" w:rsidRDefault="00416D74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854B5">
        <w:rPr>
          <w:rFonts w:ascii="Times New Roman" w:hAnsi="Times New Roman" w:cs="Times New Roman"/>
        </w:rPr>
        <w:t xml:space="preserve">Документами, подтверждающими оплату взносов в НП СРО, являются платёжные </w:t>
      </w:r>
      <w:r w:rsidR="005854B5" w:rsidRPr="005854B5">
        <w:rPr>
          <w:rFonts w:ascii="Times New Roman" w:hAnsi="Times New Roman" w:cs="Times New Roman"/>
        </w:rPr>
        <w:t xml:space="preserve">поручения с отметкой банка организации и приходные кассовые выписки </w:t>
      </w:r>
      <w:proofErr w:type="gramStart"/>
      <w:r w:rsidR="005854B5" w:rsidRPr="005854B5">
        <w:rPr>
          <w:rFonts w:ascii="Times New Roman" w:hAnsi="Times New Roman" w:cs="Times New Roman"/>
        </w:rPr>
        <w:t>из</w:t>
      </w:r>
      <w:proofErr w:type="gramEnd"/>
      <w:r w:rsidR="005854B5" w:rsidRPr="005854B5">
        <w:rPr>
          <w:rFonts w:ascii="Times New Roman" w:hAnsi="Times New Roman" w:cs="Times New Roman"/>
        </w:rPr>
        <w:t xml:space="preserve"> банк-клиента НП СРО.</w:t>
      </w:r>
    </w:p>
    <w:p w:rsidR="005854B5" w:rsidRPr="005854B5" w:rsidRDefault="005854B5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5854B5" w:rsidRPr="005854B5" w:rsidRDefault="00E505D6" w:rsidP="00BC40E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соответствии с пп.1 ст.</w:t>
      </w:r>
      <w:bookmarkStart w:id="0" w:name="_GoBack"/>
      <w:bookmarkEnd w:id="0"/>
      <w:r w:rsidR="005854B5" w:rsidRPr="005854B5">
        <w:rPr>
          <w:rFonts w:ascii="Times New Roman" w:hAnsi="Times New Roman" w:cs="Times New Roman"/>
        </w:rPr>
        <w:t xml:space="preserve">146 НК РФ объектом обложения НДС признаются операции </w:t>
      </w:r>
      <w:proofErr w:type="gramStart"/>
      <w:r w:rsidR="005854B5" w:rsidRPr="005854B5">
        <w:rPr>
          <w:rFonts w:ascii="Times New Roman" w:hAnsi="Times New Roman" w:cs="Times New Roman"/>
        </w:rPr>
        <w:t>по</w:t>
      </w:r>
      <w:proofErr w:type="gramEnd"/>
      <w:r w:rsidR="005854B5" w:rsidRPr="005854B5">
        <w:rPr>
          <w:rFonts w:ascii="Times New Roman" w:hAnsi="Times New Roman" w:cs="Times New Roman"/>
        </w:rPr>
        <w:t xml:space="preserve"> реализации товаров (работ, услуг) на территории РФ. В связи с этим вступительные и членские взносы, взносы в компенсационный фонд НДС не облагаются.</w:t>
      </w:r>
    </w:p>
    <w:p w:rsidR="005854B5" w:rsidRPr="00416D74" w:rsidRDefault="005854B5" w:rsidP="005854B5">
      <w:pPr>
        <w:pStyle w:val="a3"/>
      </w:pPr>
    </w:p>
    <w:p w:rsidR="00416D74" w:rsidRPr="00416D74" w:rsidRDefault="00416D74" w:rsidP="00416D74">
      <w:pPr>
        <w:rPr>
          <w:b/>
        </w:rPr>
      </w:pPr>
    </w:p>
    <w:sectPr w:rsidR="00416D74" w:rsidRPr="00416D74" w:rsidSect="00E4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259"/>
    <w:multiLevelType w:val="hybridMultilevel"/>
    <w:tmpl w:val="0AC43F50"/>
    <w:lvl w:ilvl="0" w:tplc="882A3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115F"/>
    <w:multiLevelType w:val="hybridMultilevel"/>
    <w:tmpl w:val="C3F8A268"/>
    <w:lvl w:ilvl="0" w:tplc="31889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D74"/>
    <w:rsid w:val="003E5CB5"/>
    <w:rsid w:val="00416D74"/>
    <w:rsid w:val="00445FAB"/>
    <w:rsid w:val="005854B5"/>
    <w:rsid w:val="005F2CBA"/>
    <w:rsid w:val="00BC40E1"/>
    <w:rsid w:val="00E43ABA"/>
    <w:rsid w:val="00E5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2013-12-20T13:38:00Z</dcterms:created>
  <dcterms:modified xsi:type="dcterms:W3CDTF">2014-02-11T07:42:00Z</dcterms:modified>
</cp:coreProperties>
</file>